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0848E2" w:rsidRDefault="000848E2" w:rsidP="000848E2">
      <w:pPr>
        <w:jc w:val="center"/>
        <w:rPr>
          <w:rFonts w:ascii="Century Gothic" w:hAnsi="Century Gothic"/>
          <w:b/>
          <w:sz w:val="72"/>
          <w:szCs w:val="72"/>
        </w:rPr>
      </w:pPr>
      <w:r w:rsidRPr="000848E2">
        <w:rPr>
          <w:rFonts w:ascii="Century Gothic" w:hAnsi="Century Gothic"/>
          <w:b/>
          <w:noProof/>
          <w:sz w:val="72"/>
          <w:szCs w:val="72"/>
        </w:rPr>
        <w:drawing>
          <wp:inline distT="0" distB="0" distL="0" distR="0">
            <wp:extent cx="2257425" cy="1309307"/>
            <wp:effectExtent l="0" t="0" r="0" b="5715"/>
            <wp:docPr id="2" name="Picture 2" descr="C:\Users\2004MLM\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764" cy="1322264"/>
                    </a:xfrm>
                    <a:prstGeom prst="rect">
                      <a:avLst/>
                    </a:prstGeom>
                    <a:noFill/>
                    <a:ln>
                      <a:noFill/>
                    </a:ln>
                  </pic:spPr>
                </pic:pic>
              </a:graphicData>
            </a:graphic>
          </wp:inline>
        </w:drawing>
      </w:r>
    </w:p>
    <w:p w:rsidR="000848E2" w:rsidRDefault="000848E2" w:rsidP="000848E2">
      <w:pPr>
        <w:jc w:val="center"/>
        <w:rPr>
          <w:rFonts w:ascii="Century Gothic" w:hAnsi="Century Gothic"/>
          <w:b/>
          <w:sz w:val="72"/>
          <w:szCs w:val="72"/>
        </w:rPr>
      </w:pPr>
    </w:p>
    <w:p w:rsidR="008504C4" w:rsidRPr="000D353A" w:rsidRDefault="000848E2" w:rsidP="000848E2">
      <w:pPr>
        <w:jc w:val="center"/>
        <w:rPr>
          <w:rFonts w:ascii="Century Gothic" w:hAnsi="Century Gothic"/>
          <w:b/>
          <w:sz w:val="48"/>
          <w:szCs w:val="48"/>
        </w:rPr>
      </w:pPr>
      <w:r w:rsidRPr="000D353A">
        <w:rPr>
          <w:rFonts w:ascii="Century Gothic" w:hAnsi="Century Gothic"/>
          <w:b/>
          <w:sz w:val="48"/>
          <w:szCs w:val="48"/>
        </w:rPr>
        <w:t>TARIFF POLICY</w:t>
      </w:r>
    </w:p>
    <w:p w:rsidR="000848E2" w:rsidRPr="000D353A" w:rsidRDefault="000848E2">
      <w:pPr>
        <w:rPr>
          <w:rFonts w:ascii="Century Gothic" w:hAnsi="Century Gothic"/>
          <w:b/>
          <w:sz w:val="48"/>
          <w:szCs w:val="48"/>
        </w:rPr>
      </w:pPr>
    </w:p>
    <w:p w:rsidR="00FB3832" w:rsidRPr="000D353A" w:rsidRDefault="00630A81" w:rsidP="000D3B37">
      <w:pPr>
        <w:jc w:val="center"/>
        <w:rPr>
          <w:rFonts w:ascii="Century Gothic" w:hAnsi="Century Gothic" w:cs="Arial"/>
          <w:b/>
          <w:sz w:val="48"/>
          <w:szCs w:val="48"/>
        </w:rPr>
      </w:pPr>
      <w:r w:rsidRPr="000D353A">
        <w:rPr>
          <w:rFonts w:ascii="Century Gothic" w:hAnsi="Century Gothic" w:cs="Arial"/>
          <w:b/>
          <w:sz w:val="48"/>
          <w:szCs w:val="48"/>
        </w:rPr>
        <w:t>2020/21</w:t>
      </w:r>
      <w:r w:rsidR="002E04C1" w:rsidRPr="000D353A">
        <w:rPr>
          <w:rFonts w:ascii="Century Gothic" w:hAnsi="Century Gothic" w:cs="Arial"/>
          <w:b/>
          <w:sz w:val="48"/>
          <w:szCs w:val="48"/>
        </w:rPr>
        <w:t xml:space="preserve"> </w:t>
      </w:r>
    </w:p>
    <w:p w:rsidR="000D3B37" w:rsidRPr="000D353A" w:rsidRDefault="000D3B37" w:rsidP="000D3B37">
      <w:pPr>
        <w:jc w:val="center"/>
        <w:rPr>
          <w:rFonts w:ascii="Century Gothic" w:hAnsi="Century Gothic" w:cs="Arial"/>
          <w:b/>
          <w:sz w:val="48"/>
          <w:szCs w:val="48"/>
        </w:rPr>
      </w:pPr>
    </w:p>
    <w:p w:rsidR="00516EA3" w:rsidRPr="000D353A" w:rsidRDefault="002E04C1" w:rsidP="002E04C1">
      <w:pPr>
        <w:jc w:val="center"/>
        <w:rPr>
          <w:rFonts w:ascii="Century Gothic" w:hAnsi="Century Gothic" w:cs="Arial"/>
          <w:b/>
          <w:sz w:val="48"/>
          <w:szCs w:val="48"/>
        </w:rPr>
      </w:pPr>
      <w:r w:rsidRPr="000D353A">
        <w:rPr>
          <w:rFonts w:ascii="Century Gothic" w:hAnsi="Century Gothic" w:cs="Arial"/>
          <w:b/>
          <w:sz w:val="48"/>
          <w:szCs w:val="48"/>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0848E2" w:rsidRDefault="000848E2" w:rsidP="00A039EF">
      <w:pPr>
        <w:rPr>
          <w:rFonts w:ascii="Garamond" w:hAnsi="Garamond" w:cs="Arial"/>
          <w:b/>
          <w:sz w:val="28"/>
          <w:szCs w:val="28"/>
        </w:rPr>
      </w:pPr>
    </w:p>
    <w:p w:rsidR="00DF2EC9" w:rsidRDefault="00DF2EC9"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C16D6C" w:rsidRDefault="00C16D6C" w:rsidP="00C16D6C">
      <w:pPr>
        <w:pStyle w:val="BodyText"/>
        <w:jc w:val="left"/>
        <w:rPr>
          <w:rFonts w:ascii="Century Gothic" w:hAnsi="Century Gothic"/>
          <w:b/>
          <w:sz w:val="22"/>
          <w:szCs w:val="22"/>
        </w:rPr>
      </w:pPr>
      <w:r>
        <w:rPr>
          <w:rFonts w:ascii="Century Gothic" w:hAnsi="Century Gothic"/>
          <w:b/>
          <w:sz w:val="22"/>
          <w:szCs w:val="22"/>
        </w:rPr>
        <w:lastRenderedPageBreak/>
        <w:t>TABLE OF CONTENTS</w:t>
      </w:r>
    </w:p>
    <w:p w:rsidR="00DD6C08" w:rsidRPr="00C16D6C" w:rsidRDefault="00DD6C08" w:rsidP="00977934">
      <w:pPr>
        <w:pStyle w:val="BodyText"/>
        <w:jc w:val="center"/>
        <w:rPr>
          <w:rFonts w:ascii="Garamond" w:hAnsi="Garamond"/>
          <w:b/>
          <w:sz w:val="22"/>
          <w:szCs w:val="22"/>
        </w:rPr>
      </w:pPr>
    </w:p>
    <w:tbl>
      <w:tblPr>
        <w:tblStyle w:val="TableGrid"/>
        <w:tblW w:w="9378" w:type="dxa"/>
        <w:tblLook w:val="04A0" w:firstRow="1" w:lastRow="0" w:firstColumn="1" w:lastColumn="0" w:noHBand="0" w:noVBand="1"/>
      </w:tblPr>
      <w:tblGrid>
        <w:gridCol w:w="663"/>
        <w:gridCol w:w="7905"/>
        <w:gridCol w:w="810"/>
      </w:tblGrid>
      <w:tr w:rsidR="00977934" w:rsidRPr="00C16D6C" w:rsidTr="00C16D6C">
        <w:trPr>
          <w:trHeight w:val="305"/>
        </w:trPr>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N</w:t>
            </w:r>
            <w:r w:rsidR="003A5DB2" w:rsidRPr="00C16D6C">
              <w:rPr>
                <w:rFonts w:ascii="Century Gothic" w:hAnsi="Century Gothic"/>
                <w:b/>
              </w:rPr>
              <w:t>o</w:t>
            </w:r>
          </w:p>
        </w:tc>
        <w:tc>
          <w:tcPr>
            <w:tcW w:w="7905" w:type="dxa"/>
          </w:tcPr>
          <w:p w:rsidR="00977934" w:rsidRPr="00C16D6C" w:rsidRDefault="00977934" w:rsidP="00DD6C08">
            <w:pPr>
              <w:pStyle w:val="NoSpacing"/>
              <w:rPr>
                <w:rFonts w:ascii="Century Gothic" w:hAnsi="Century Gothic"/>
                <w:b/>
              </w:rPr>
            </w:pPr>
            <w:r w:rsidRPr="00C16D6C">
              <w:rPr>
                <w:rFonts w:ascii="Century Gothic" w:hAnsi="Century Gothic"/>
                <w:b/>
              </w:rPr>
              <w:t>S</w:t>
            </w:r>
            <w:r w:rsidR="003A5DB2" w:rsidRPr="00C16D6C">
              <w:rPr>
                <w:rFonts w:ascii="Century Gothic" w:hAnsi="Century Gothic"/>
                <w:b/>
              </w:rPr>
              <w:t>ubject Matter</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P</w:t>
            </w:r>
            <w:r w:rsidR="00C16D6C">
              <w:rPr>
                <w:rFonts w:ascii="Century Gothic" w:hAnsi="Century Gothic"/>
                <w:b/>
              </w:rPr>
              <w:t>age</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Preamble</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2</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Definitions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Introduction</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Objectives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5</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Principles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6</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Classification of services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7</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proposal</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6</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8</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Tariff determination process</w:t>
            </w:r>
          </w:p>
        </w:tc>
        <w:tc>
          <w:tcPr>
            <w:tcW w:w="810" w:type="dxa"/>
          </w:tcPr>
          <w:p w:rsidR="00977934" w:rsidRPr="00C16D6C" w:rsidRDefault="00BD638C" w:rsidP="00C16D6C">
            <w:pPr>
              <w:pStyle w:val="NoSpacing"/>
              <w:jc w:val="center"/>
              <w:rPr>
                <w:rFonts w:ascii="Century Gothic" w:hAnsi="Century Gothic"/>
                <w:b/>
              </w:rPr>
            </w:pPr>
            <w:r w:rsidRPr="00C16D6C">
              <w:rPr>
                <w:rFonts w:ascii="Century Gothic" w:hAnsi="Century Gothic"/>
                <w:b/>
              </w:rPr>
              <w:t>8</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9</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review</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9</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10</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Annexure: legal requirements</w:t>
            </w:r>
          </w:p>
        </w:tc>
        <w:tc>
          <w:tcPr>
            <w:tcW w:w="810" w:type="dxa"/>
          </w:tcPr>
          <w:p w:rsidR="00977934" w:rsidRPr="00C16D6C" w:rsidRDefault="00865F1A" w:rsidP="00C16D6C">
            <w:pPr>
              <w:pStyle w:val="NoSpacing"/>
              <w:jc w:val="center"/>
              <w:rPr>
                <w:rFonts w:ascii="Century Gothic" w:hAnsi="Century Gothic"/>
                <w:b/>
              </w:rPr>
            </w:pPr>
            <w:r w:rsidRPr="00C16D6C">
              <w:rPr>
                <w:rFonts w:ascii="Century Gothic" w:hAnsi="Century Gothic"/>
                <w:b/>
              </w:rPr>
              <w:t>10</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1812C3" w:rsidRDefault="001812C3" w:rsidP="002708F3">
      <w:pPr>
        <w:pStyle w:val="BodyText"/>
        <w:rPr>
          <w:rFonts w:ascii="Garamond" w:hAnsi="Garamond"/>
          <w:b/>
        </w:rPr>
      </w:pPr>
      <w:bookmarkStart w:id="0" w:name="_GoBack"/>
      <w:bookmarkEnd w:id="0"/>
    </w:p>
    <w:p w:rsidR="00F90F7F" w:rsidRDefault="00F90F7F"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lastRenderedPageBreak/>
        <w:t>1. PREAMBLE</w:t>
      </w:r>
    </w:p>
    <w:p w:rsidR="00BA6C54" w:rsidRPr="003A5DB2" w:rsidRDefault="00BA6C54" w:rsidP="00DD070A">
      <w:pPr>
        <w:pStyle w:val="NoSpacing"/>
        <w:jc w:val="both"/>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DD070A">
      <w:pPr>
        <w:pStyle w:val="NoSpacing"/>
        <w:jc w:val="both"/>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DD070A">
      <w:pPr>
        <w:pStyle w:val="NoSpacing"/>
        <w:jc w:val="both"/>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82434D">
      <w:pPr>
        <w:pStyle w:val="NoSpacing"/>
        <w:jc w:val="both"/>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572FC4">
      <w:pPr>
        <w:pStyle w:val="NoSpacing"/>
        <w:jc w:val="both"/>
        <w:rPr>
          <w:rFonts w:ascii="Century Gothic" w:hAnsi="Century Gothic"/>
          <w:sz w:val="20"/>
          <w:szCs w:val="20"/>
        </w:rPr>
      </w:pPr>
      <w:r w:rsidRPr="00A74D1F">
        <w:rPr>
          <w:rFonts w:ascii="Century Gothic" w:hAnsi="Century Gothic"/>
          <w:sz w:val="20"/>
          <w:szCs w:val="20"/>
        </w:rPr>
        <w:t xml:space="preserve">         </w:t>
      </w:r>
      <w:r w:rsidR="00491798">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AB3A3D">
      <w:pPr>
        <w:pStyle w:val="NoSpacing"/>
        <w:jc w:val="both"/>
        <w:rPr>
          <w:rFonts w:ascii="Garamond" w:hAnsi="Garamond"/>
          <w:b/>
          <w:sz w:val="24"/>
          <w:szCs w:val="24"/>
        </w:rPr>
      </w:pPr>
    </w:p>
    <w:p w:rsidR="00823F7A"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AB3A3D">
      <w:pPr>
        <w:pStyle w:val="NoSpacing"/>
        <w:jc w:val="both"/>
        <w:rPr>
          <w:rFonts w:ascii="Garamond" w:hAnsi="Garamond"/>
          <w:sz w:val="24"/>
          <w:szCs w:val="24"/>
        </w:rPr>
      </w:pP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AB3A3D">
      <w:pPr>
        <w:pStyle w:val="NoSpacing"/>
        <w:jc w:val="both"/>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AB3A3D">
      <w:pPr>
        <w:pStyle w:val="NoSpacing"/>
        <w:jc w:val="both"/>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AB3A3D">
      <w:pPr>
        <w:pStyle w:val="NoSpacing"/>
        <w:jc w:val="both"/>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66046C" w:rsidP="0055366B">
      <w:pPr>
        <w:pStyle w:val="NoSpacing"/>
        <w:rPr>
          <w:rFonts w:ascii="Century Gothic" w:hAnsi="Century Gothic"/>
          <w:b/>
          <w:sz w:val="20"/>
          <w:szCs w:val="20"/>
        </w:rPr>
      </w:pPr>
      <w:r>
        <w:rPr>
          <w:rFonts w:ascii="Century Gothic" w:hAnsi="Century Gothic"/>
          <w:b/>
          <w:sz w:val="20"/>
          <w:szCs w:val="20"/>
        </w:rPr>
        <w:t>6. CLASIFICATION AND PRICING S</w:t>
      </w:r>
      <w:r w:rsidR="00000E2B" w:rsidRPr="00A74D1F">
        <w:rPr>
          <w:rFonts w:ascii="Century Gothic" w:hAnsi="Century Gothic"/>
          <w:b/>
          <w:sz w:val="20"/>
          <w:szCs w:val="20"/>
        </w:rPr>
        <w:t>T</w:t>
      </w:r>
      <w:r>
        <w:rPr>
          <w:rFonts w:ascii="Century Gothic" w:hAnsi="Century Gothic"/>
          <w:b/>
          <w:sz w:val="20"/>
          <w:szCs w:val="20"/>
        </w:rPr>
        <w:t>R</w:t>
      </w:r>
      <w:r w:rsidR="00000E2B" w:rsidRPr="00A74D1F">
        <w:rPr>
          <w:rFonts w:ascii="Century Gothic" w:hAnsi="Century Gothic"/>
          <w:b/>
          <w:sz w:val="20"/>
          <w:szCs w:val="20"/>
        </w:rPr>
        <w:t>ATEGIES OF SERVICES</w:t>
      </w:r>
    </w:p>
    <w:p w:rsidR="00C33144" w:rsidRPr="003B11E8" w:rsidRDefault="00C33144" w:rsidP="00953AF2">
      <w:pPr>
        <w:pStyle w:val="NoSpacing"/>
        <w:jc w:val="both"/>
        <w:rPr>
          <w:rFonts w:ascii="Garamond" w:hAnsi="Garamond"/>
          <w:b/>
          <w:sz w:val="24"/>
          <w:szCs w:val="24"/>
        </w:rPr>
      </w:pPr>
    </w:p>
    <w:p w:rsidR="006475EE" w:rsidRP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953AF2">
      <w:pPr>
        <w:pStyle w:val="NoSpacing"/>
        <w:rPr>
          <w:rFonts w:ascii="Garamond" w:hAnsi="Garamond"/>
          <w:b/>
          <w:sz w:val="24"/>
          <w:szCs w:val="24"/>
        </w:rPr>
      </w:pPr>
    </w:p>
    <w:p w:rsidR="00953AF2" w:rsidRDefault="00823F7A" w:rsidP="00953AF2">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is </w:t>
      </w:r>
      <w:r w:rsidR="00953AF2">
        <w:rPr>
          <w:rFonts w:ascii="Century Gothic" w:hAnsi="Century Gothic"/>
          <w:sz w:val="20"/>
          <w:szCs w:val="20"/>
        </w:rPr>
        <w:t xml:space="preserve">   </w:t>
      </w:r>
    </w:p>
    <w:p w:rsidR="00A74D1F" w:rsidRDefault="00953AF2"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measurable and can be accurately apportioned to an individual consumer. These </w:t>
      </w:r>
      <w:r w:rsidR="00A74D1F">
        <w:rPr>
          <w:rFonts w:ascii="Century Gothic" w:hAnsi="Century Gothic"/>
          <w:sz w:val="20"/>
          <w:szCs w:val="20"/>
        </w:rPr>
        <w:t xml:space="preserve">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lastRenderedPageBreak/>
        <w:t>in such a way that at least a breakeven situation for the municipality</w:t>
      </w:r>
      <w:r w:rsidR="00B241EF" w:rsidRPr="00A74D1F">
        <w:rPr>
          <w:rFonts w:ascii="Century Gothic" w:hAnsi="Century Gothic"/>
          <w:sz w:val="20"/>
          <w:szCs w:val="20"/>
        </w:rPr>
        <w:t xml:space="preserve"> will be realised.</w:t>
      </w:r>
    </w:p>
    <w:p w:rsidR="006475EE" w:rsidRPr="00A74D1F" w:rsidRDefault="00B241EF" w:rsidP="00953AF2">
      <w:pPr>
        <w:pStyle w:val="NoSpacing"/>
        <w:jc w:val="both"/>
        <w:rPr>
          <w:rFonts w:ascii="Century Gothic" w:hAnsi="Century Gothic"/>
          <w:sz w:val="20"/>
          <w:szCs w:val="20"/>
        </w:rPr>
      </w:pPr>
      <w:r w:rsidRPr="00A74D1F">
        <w:rPr>
          <w:rFonts w:ascii="Century Gothic" w:hAnsi="Century Gothic"/>
          <w:sz w:val="20"/>
          <w:szCs w:val="20"/>
        </w:rPr>
        <w:t xml:space="preserve">Examples of these services include </w:t>
      </w:r>
      <w:r w:rsidRPr="00A74D1F">
        <w:rPr>
          <w:rFonts w:ascii="Century Gothic" w:hAnsi="Century Gothic"/>
          <w:b/>
          <w:sz w:val="20"/>
          <w:szCs w:val="20"/>
        </w:rPr>
        <w:t>water</w:t>
      </w:r>
      <w:r w:rsidRPr="00A74D1F">
        <w:rPr>
          <w:rFonts w:ascii="Century Gothic" w:hAnsi="Century Gothic"/>
          <w:sz w:val="20"/>
          <w:szCs w:val="20"/>
        </w:rPr>
        <w:t xml:space="preserve"> and </w:t>
      </w:r>
      <w:r w:rsidRPr="00A74D1F">
        <w:rPr>
          <w:rFonts w:ascii="Century Gothic" w:hAnsi="Century Gothic"/>
          <w:b/>
          <w:sz w:val="20"/>
          <w:szCs w:val="20"/>
        </w:rPr>
        <w:t>electricity</w:t>
      </w:r>
      <w:r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953AF2">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953AF2">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services can be determined reasonably</w:t>
      </w:r>
      <w:r w:rsidR="00004D51">
        <w:rPr>
          <w:rFonts w:ascii="Century Gothic" w:hAnsi="Century Gothic"/>
          <w:sz w:val="20"/>
          <w:szCs w:val="20"/>
        </w:rPr>
        <w:t>,</w:t>
      </w:r>
      <w:r w:rsidR="00243C42" w:rsidRPr="00A74D1F">
        <w:rPr>
          <w:rFonts w:ascii="Century Gothic" w:hAnsi="Century Gothic"/>
          <w:sz w:val="20"/>
          <w:szCs w:val="20"/>
        </w:rPr>
        <w:t xml:space="preserve">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953AF2">
      <w:pPr>
        <w:pStyle w:val="NoSpacing"/>
        <w:jc w:val="both"/>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fire fighting,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A74D1F" w:rsidRDefault="003B11E8" w:rsidP="00953AF2">
      <w:pPr>
        <w:pStyle w:val="NoSpacing"/>
        <w:jc w:val="both"/>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953AF2" w:rsidRDefault="00823F7A" w:rsidP="00953AF2">
      <w:pPr>
        <w:pStyle w:val="NoSpacing"/>
        <w:jc w:val="both"/>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953AF2">
        <w:rPr>
          <w:rFonts w:ascii="Century Gothic" w:hAnsi="Century Gothic"/>
          <w:sz w:val="20"/>
          <w:szCs w:val="20"/>
        </w:rPr>
        <w:t xml:space="preserve">Council is unable to </w:t>
      </w:r>
    </w:p>
    <w:p w:rsidR="003B11E8" w:rsidRDefault="00953AF2" w:rsidP="00953AF2">
      <w:pPr>
        <w:pStyle w:val="NoSpacing"/>
        <w:jc w:val="both"/>
        <w:rPr>
          <w:rFonts w:ascii="Century Gothic" w:hAnsi="Century Gothic"/>
          <w:sz w:val="20"/>
          <w:szCs w:val="20"/>
        </w:rPr>
      </w:pPr>
      <w:r>
        <w:rPr>
          <w:rFonts w:ascii="Century Gothic" w:hAnsi="Century Gothic"/>
          <w:sz w:val="20"/>
          <w:szCs w:val="20"/>
        </w:rPr>
        <w:t xml:space="preserve">          </w:t>
      </w:r>
      <w:r w:rsidR="003B11E8">
        <w:rPr>
          <w:rFonts w:ascii="Century Gothic" w:hAnsi="Century Gothic"/>
          <w:sz w:val="20"/>
          <w:szCs w:val="20"/>
        </w:rPr>
        <w:t>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953AF2">
      <w:pPr>
        <w:pStyle w:val="NoSpacing"/>
        <w:jc w:val="both"/>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953AF2">
      <w:pPr>
        <w:pStyle w:val="NoSpacing"/>
        <w:jc w:val="both"/>
        <w:rPr>
          <w:rFonts w:ascii="Garamond" w:hAnsi="Garamond"/>
          <w:sz w:val="24"/>
          <w:szCs w:val="24"/>
        </w:rPr>
      </w:pPr>
    </w:p>
    <w:p w:rsidR="001C45D8" w:rsidRPr="003B11E8" w:rsidRDefault="002A36F5"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537785">
      <w:pPr>
        <w:spacing w:line="360" w:lineRule="auto"/>
        <w:jc w:val="both"/>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537785">
      <w:pPr>
        <w:pStyle w:val="ListParagraph"/>
        <w:numPr>
          <w:ilvl w:val="0"/>
          <w:numId w:val="32"/>
        </w:numPr>
        <w:spacing w:line="360" w:lineRule="auto"/>
        <w:jc w:val="both"/>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w:t>
            </w:r>
            <w:r w:rsidR="00537785" w:rsidRPr="003B11E8">
              <w:rPr>
                <w:rFonts w:ascii="Century Gothic" w:hAnsi="Century Gothic" w:cs="Arial"/>
                <w:sz w:val="20"/>
                <w:szCs w:val="20"/>
              </w:rPr>
              <w:t>Crèches</w:t>
            </w:r>
            <w:r w:rsidRPr="003B11E8">
              <w:rPr>
                <w:rFonts w:ascii="Century Gothic" w:hAnsi="Century Gothic" w:cs="Arial"/>
                <w:sz w:val="20"/>
                <w:szCs w:val="20"/>
              </w:rPr>
              <w:t xml:space="preserve">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Roleleathunya,</w:t>
            </w:r>
            <w:r w:rsidR="00537785">
              <w:rPr>
                <w:rFonts w:ascii="Century Gothic" w:hAnsi="Century Gothic" w:cs="Arial"/>
                <w:sz w:val="20"/>
                <w:szCs w:val="20"/>
              </w:rPr>
              <w:t xml:space="preserve"> </w:t>
            </w:r>
            <w:r w:rsidRPr="003B11E8">
              <w:rPr>
                <w:rFonts w:ascii="Century Gothic" w:hAnsi="Century Gothic" w:cs="Arial"/>
                <w:sz w:val="20"/>
                <w:szCs w:val="20"/>
              </w:rPr>
              <w:t>Matlakeng,</w:t>
            </w:r>
            <w:r w:rsidR="00537785">
              <w:rPr>
                <w:rFonts w:ascii="Century Gothic" w:hAnsi="Century Gothic" w:cs="Arial"/>
                <w:sz w:val="20"/>
                <w:szCs w:val="20"/>
              </w:rPr>
              <w:t xml:space="preserve"> </w:t>
            </w:r>
            <w:r w:rsidRPr="003B11E8">
              <w:rPr>
                <w:rFonts w:ascii="Century Gothic" w:hAnsi="Century Gothic" w:cs="Arial"/>
                <w:sz w:val="20"/>
                <w:szCs w:val="20"/>
              </w:rPr>
              <w:t xml:space="preserve">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than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537785">
      <w:pPr>
        <w:pStyle w:val="NoSpacing"/>
        <w:jc w:val="both"/>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537785">
      <w:pPr>
        <w:pStyle w:val="NoSpacing"/>
        <w:jc w:val="both"/>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537785">
      <w:pPr>
        <w:pStyle w:val="NoSpacing"/>
        <w:jc w:val="both"/>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537785">
      <w:pPr>
        <w:pStyle w:val="NoSpacing"/>
        <w:jc w:val="both"/>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537785">
      <w:pPr>
        <w:pStyle w:val="NoSpacing"/>
        <w:jc w:val="both"/>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FC2CEE">
      <w:pPr>
        <w:pStyle w:val="NoSpacing"/>
        <w:jc w:val="both"/>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F0528E">
      <w:pPr>
        <w:pStyle w:val="NoSpacing"/>
        <w:jc w:val="both"/>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9F" w:rsidRDefault="0023539F">
      <w:r>
        <w:separator/>
      </w:r>
    </w:p>
  </w:endnote>
  <w:endnote w:type="continuationSeparator" w:id="0">
    <w:p w:rsidR="0023539F" w:rsidRDefault="0023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9861"/>
      <w:docPartObj>
        <w:docPartGallery w:val="Page Numbers (Bottom of Page)"/>
        <w:docPartUnique/>
      </w:docPartObj>
    </w:sdtPr>
    <w:sdtEndPr/>
    <w:sdtContent>
      <w:p w:rsidR="00580ECA" w:rsidRDefault="00580ECA">
        <w:pPr>
          <w:pStyle w:val="Footer"/>
          <w:jc w:val="right"/>
        </w:pPr>
        <w:r>
          <w:t xml:space="preserve">Page | </w:t>
        </w:r>
        <w:r>
          <w:fldChar w:fldCharType="begin"/>
        </w:r>
        <w:r>
          <w:instrText xml:space="preserve"> PAGE   \* MERGEFORMAT </w:instrText>
        </w:r>
        <w:r>
          <w:fldChar w:fldCharType="separate"/>
        </w:r>
        <w:r w:rsidR="001812C3">
          <w:rPr>
            <w:noProof/>
          </w:rPr>
          <w:t>3</w:t>
        </w:r>
        <w:r>
          <w:rPr>
            <w:noProof/>
          </w:rPr>
          <w:fldChar w:fldCharType="end"/>
        </w:r>
        <w:r>
          <w:t xml:space="preserve"> </w:t>
        </w:r>
      </w:p>
    </w:sdtContent>
  </w:sdt>
  <w:p w:rsidR="004E5B5E" w:rsidRDefault="004E5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9F" w:rsidRDefault="0023539F">
      <w:r>
        <w:separator/>
      </w:r>
    </w:p>
  </w:footnote>
  <w:footnote w:type="continuationSeparator" w:id="0">
    <w:p w:rsidR="0023539F" w:rsidRDefault="00235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04D51"/>
    <w:rsid w:val="00030E24"/>
    <w:rsid w:val="00046838"/>
    <w:rsid w:val="0004687C"/>
    <w:rsid w:val="00055C0C"/>
    <w:rsid w:val="00057B60"/>
    <w:rsid w:val="0006089D"/>
    <w:rsid w:val="00060916"/>
    <w:rsid w:val="00063C8F"/>
    <w:rsid w:val="000848E2"/>
    <w:rsid w:val="00085D67"/>
    <w:rsid w:val="000A270D"/>
    <w:rsid w:val="000D002C"/>
    <w:rsid w:val="000D073E"/>
    <w:rsid w:val="000D353A"/>
    <w:rsid w:val="000D3B37"/>
    <w:rsid w:val="000E6549"/>
    <w:rsid w:val="000F215D"/>
    <w:rsid w:val="000F6783"/>
    <w:rsid w:val="00100912"/>
    <w:rsid w:val="001102BA"/>
    <w:rsid w:val="00115A6B"/>
    <w:rsid w:val="00117B90"/>
    <w:rsid w:val="0013334F"/>
    <w:rsid w:val="00150E1A"/>
    <w:rsid w:val="00157058"/>
    <w:rsid w:val="00166733"/>
    <w:rsid w:val="00180AEE"/>
    <w:rsid w:val="001812C3"/>
    <w:rsid w:val="00181D3B"/>
    <w:rsid w:val="00192A1C"/>
    <w:rsid w:val="00194151"/>
    <w:rsid w:val="001C2F8D"/>
    <w:rsid w:val="001C38F7"/>
    <w:rsid w:val="001C45D8"/>
    <w:rsid w:val="001C504B"/>
    <w:rsid w:val="001C76B4"/>
    <w:rsid w:val="001D0C41"/>
    <w:rsid w:val="001D6E89"/>
    <w:rsid w:val="001E4D67"/>
    <w:rsid w:val="001F3EB9"/>
    <w:rsid w:val="001F5E98"/>
    <w:rsid w:val="002240E1"/>
    <w:rsid w:val="0023539F"/>
    <w:rsid w:val="00243C42"/>
    <w:rsid w:val="00246289"/>
    <w:rsid w:val="00246E8A"/>
    <w:rsid w:val="00262721"/>
    <w:rsid w:val="002708F3"/>
    <w:rsid w:val="00282625"/>
    <w:rsid w:val="002A2CD2"/>
    <w:rsid w:val="002A36F5"/>
    <w:rsid w:val="002A464A"/>
    <w:rsid w:val="002B550B"/>
    <w:rsid w:val="002C4CDE"/>
    <w:rsid w:val="002D0BA5"/>
    <w:rsid w:val="002D5A8E"/>
    <w:rsid w:val="002D6452"/>
    <w:rsid w:val="002E04C1"/>
    <w:rsid w:val="002F3B23"/>
    <w:rsid w:val="003178DD"/>
    <w:rsid w:val="0034185D"/>
    <w:rsid w:val="0035603C"/>
    <w:rsid w:val="003575CB"/>
    <w:rsid w:val="0036081A"/>
    <w:rsid w:val="0036666F"/>
    <w:rsid w:val="003724E8"/>
    <w:rsid w:val="00375764"/>
    <w:rsid w:val="00381B29"/>
    <w:rsid w:val="0038625E"/>
    <w:rsid w:val="00386B96"/>
    <w:rsid w:val="003A5DB2"/>
    <w:rsid w:val="003B11E8"/>
    <w:rsid w:val="003C4BD3"/>
    <w:rsid w:val="003F4731"/>
    <w:rsid w:val="004160CF"/>
    <w:rsid w:val="00416632"/>
    <w:rsid w:val="004374DD"/>
    <w:rsid w:val="004402A9"/>
    <w:rsid w:val="00441351"/>
    <w:rsid w:val="0046371A"/>
    <w:rsid w:val="00467EA4"/>
    <w:rsid w:val="00474AF7"/>
    <w:rsid w:val="00476ED6"/>
    <w:rsid w:val="00491798"/>
    <w:rsid w:val="00495892"/>
    <w:rsid w:val="004B6A6F"/>
    <w:rsid w:val="004C0CBC"/>
    <w:rsid w:val="004C6545"/>
    <w:rsid w:val="004C6642"/>
    <w:rsid w:val="004D6E6C"/>
    <w:rsid w:val="004D7C6A"/>
    <w:rsid w:val="004E5B5E"/>
    <w:rsid w:val="004F0559"/>
    <w:rsid w:val="004F1604"/>
    <w:rsid w:val="004F6420"/>
    <w:rsid w:val="004F7509"/>
    <w:rsid w:val="00516EA3"/>
    <w:rsid w:val="00537785"/>
    <w:rsid w:val="0055366B"/>
    <w:rsid w:val="00565645"/>
    <w:rsid w:val="0057112B"/>
    <w:rsid w:val="00572FC4"/>
    <w:rsid w:val="00573534"/>
    <w:rsid w:val="005747D4"/>
    <w:rsid w:val="00580040"/>
    <w:rsid w:val="00580ECA"/>
    <w:rsid w:val="005841A3"/>
    <w:rsid w:val="00590AF5"/>
    <w:rsid w:val="005955BD"/>
    <w:rsid w:val="005972B7"/>
    <w:rsid w:val="005E15D4"/>
    <w:rsid w:val="006101A7"/>
    <w:rsid w:val="00615CC3"/>
    <w:rsid w:val="006177B3"/>
    <w:rsid w:val="00622365"/>
    <w:rsid w:val="00630A81"/>
    <w:rsid w:val="006475EE"/>
    <w:rsid w:val="0066046C"/>
    <w:rsid w:val="00666203"/>
    <w:rsid w:val="00671204"/>
    <w:rsid w:val="0067696B"/>
    <w:rsid w:val="006B6A42"/>
    <w:rsid w:val="006C0B6B"/>
    <w:rsid w:val="006D7EBC"/>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34D"/>
    <w:rsid w:val="00824FBA"/>
    <w:rsid w:val="00835BF6"/>
    <w:rsid w:val="008437E2"/>
    <w:rsid w:val="008504C4"/>
    <w:rsid w:val="008549A2"/>
    <w:rsid w:val="00854B5D"/>
    <w:rsid w:val="008567ED"/>
    <w:rsid w:val="00865F1A"/>
    <w:rsid w:val="00885C62"/>
    <w:rsid w:val="008938A2"/>
    <w:rsid w:val="008966F1"/>
    <w:rsid w:val="008A7F5F"/>
    <w:rsid w:val="008F2169"/>
    <w:rsid w:val="00907255"/>
    <w:rsid w:val="00916223"/>
    <w:rsid w:val="00927389"/>
    <w:rsid w:val="00953AF2"/>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67BDC"/>
    <w:rsid w:val="00A74D1F"/>
    <w:rsid w:val="00A77BF0"/>
    <w:rsid w:val="00A8574A"/>
    <w:rsid w:val="00AA0E3F"/>
    <w:rsid w:val="00AA2E95"/>
    <w:rsid w:val="00AA4056"/>
    <w:rsid w:val="00AA4F10"/>
    <w:rsid w:val="00AB39D2"/>
    <w:rsid w:val="00AB3A3D"/>
    <w:rsid w:val="00AB457F"/>
    <w:rsid w:val="00AC1D5A"/>
    <w:rsid w:val="00AD046B"/>
    <w:rsid w:val="00AD335F"/>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D631C"/>
    <w:rsid w:val="00BD638C"/>
    <w:rsid w:val="00BF28CD"/>
    <w:rsid w:val="00C00BF1"/>
    <w:rsid w:val="00C0351C"/>
    <w:rsid w:val="00C13EDE"/>
    <w:rsid w:val="00C16D6C"/>
    <w:rsid w:val="00C202A3"/>
    <w:rsid w:val="00C253B9"/>
    <w:rsid w:val="00C33144"/>
    <w:rsid w:val="00C34F73"/>
    <w:rsid w:val="00C447E0"/>
    <w:rsid w:val="00C46815"/>
    <w:rsid w:val="00C5069E"/>
    <w:rsid w:val="00C54249"/>
    <w:rsid w:val="00C5461E"/>
    <w:rsid w:val="00C61C5E"/>
    <w:rsid w:val="00C65FE8"/>
    <w:rsid w:val="00C66331"/>
    <w:rsid w:val="00CA4B88"/>
    <w:rsid w:val="00CB1649"/>
    <w:rsid w:val="00CB5EC3"/>
    <w:rsid w:val="00CC22A5"/>
    <w:rsid w:val="00CC3174"/>
    <w:rsid w:val="00CF3F88"/>
    <w:rsid w:val="00D01427"/>
    <w:rsid w:val="00D060D2"/>
    <w:rsid w:val="00D16D5C"/>
    <w:rsid w:val="00D22EE0"/>
    <w:rsid w:val="00D365EE"/>
    <w:rsid w:val="00D375B0"/>
    <w:rsid w:val="00D37871"/>
    <w:rsid w:val="00D51B8D"/>
    <w:rsid w:val="00D51FC6"/>
    <w:rsid w:val="00D71BD7"/>
    <w:rsid w:val="00D73161"/>
    <w:rsid w:val="00D74C63"/>
    <w:rsid w:val="00D76C27"/>
    <w:rsid w:val="00D76EB5"/>
    <w:rsid w:val="00D8347A"/>
    <w:rsid w:val="00DA4109"/>
    <w:rsid w:val="00DA6709"/>
    <w:rsid w:val="00DC1488"/>
    <w:rsid w:val="00DD070A"/>
    <w:rsid w:val="00DD6C08"/>
    <w:rsid w:val="00DF1403"/>
    <w:rsid w:val="00DF1601"/>
    <w:rsid w:val="00DF2EC9"/>
    <w:rsid w:val="00DF2FEB"/>
    <w:rsid w:val="00E05D80"/>
    <w:rsid w:val="00E1244B"/>
    <w:rsid w:val="00E43BD4"/>
    <w:rsid w:val="00E52C58"/>
    <w:rsid w:val="00E610F4"/>
    <w:rsid w:val="00E726A0"/>
    <w:rsid w:val="00E74048"/>
    <w:rsid w:val="00E76A6D"/>
    <w:rsid w:val="00E76E1B"/>
    <w:rsid w:val="00E77DA5"/>
    <w:rsid w:val="00E95CE5"/>
    <w:rsid w:val="00EB0434"/>
    <w:rsid w:val="00EB41E0"/>
    <w:rsid w:val="00EC1D0F"/>
    <w:rsid w:val="00ED006E"/>
    <w:rsid w:val="00ED3666"/>
    <w:rsid w:val="00EE2F5F"/>
    <w:rsid w:val="00EF0231"/>
    <w:rsid w:val="00EF4B29"/>
    <w:rsid w:val="00EF7717"/>
    <w:rsid w:val="00F0528E"/>
    <w:rsid w:val="00F11847"/>
    <w:rsid w:val="00F12A66"/>
    <w:rsid w:val="00F15EB1"/>
    <w:rsid w:val="00F27205"/>
    <w:rsid w:val="00F305AF"/>
    <w:rsid w:val="00F3459E"/>
    <w:rsid w:val="00F40D2F"/>
    <w:rsid w:val="00F7286A"/>
    <w:rsid w:val="00F73B06"/>
    <w:rsid w:val="00F90F7F"/>
    <w:rsid w:val="00F93DD0"/>
    <w:rsid w:val="00F960CD"/>
    <w:rsid w:val="00FB3832"/>
    <w:rsid w:val="00FC2CEE"/>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BB2594E"/>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EC16-DFAC-4264-A81D-64828E12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12</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Shanyana Moorosi</cp:lastModifiedBy>
  <cp:revision>79</cp:revision>
  <cp:lastPrinted>2017-05-04T10:18:00Z</cp:lastPrinted>
  <dcterms:created xsi:type="dcterms:W3CDTF">2016-02-17T12:08:00Z</dcterms:created>
  <dcterms:modified xsi:type="dcterms:W3CDTF">2020-03-20T08:03:00Z</dcterms:modified>
</cp:coreProperties>
</file>